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8AEC" w14:textId="7EA4A857" w:rsidR="001C5D74" w:rsidRDefault="0053600A">
      <w:pPr>
        <w:pBdr>
          <w:top w:val="nil"/>
          <w:left w:val="nil"/>
          <w:bottom w:val="nil"/>
          <w:right w:val="nil"/>
          <w:between w:val="nil"/>
        </w:pBdr>
        <w:ind w:left="1440" w:firstLine="720"/>
        <w:rPr>
          <w:rFonts w:ascii="Times New Roman" w:eastAsia="Times New Roman" w:hAnsi="Times New Roman" w:cs="Times New Roman"/>
          <w:color w:val="000000"/>
        </w:rPr>
      </w:pPr>
      <w:r>
        <w:rPr>
          <w:rFonts w:ascii="Calibri" w:eastAsia="Calibri" w:hAnsi="Calibri" w:cs="Calibri"/>
          <w:noProof/>
          <w:color w:val="000000"/>
          <w:sz w:val="24"/>
          <w:szCs w:val="24"/>
        </w:rPr>
        <w:drawing>
          <wp:inline distT="0" distB="0" distL="0" distR="0" wp14:anchorId="78DBED95" wp14:editId="28365E92">
            <wp:extent cx="1582738" cy="942907"/>
            <wp:effectExtent l="0" t="0" r="0" b="0"/>
            <wp:docPr id="17"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7"/>
                    <a:srcRect l="23669" t="22580" r="24304" b="25089"/>
                    <a:stretch>
                      <a:fillRect/>
                    </a:stretch>
                  </pic:blipFill>
                  <pic:spPr>
                    <a:xfrm>
                      <a:off x="0" y="0"/>
                      <a:ext cx="1582738" cy="942907"/>
                    </a:xfrm>
                    <a:prstGeom prst="rect">
                      <a:avLst/>
                    </a:prstGeom>
                    <a:ln/>
                  </pic:spPr>
                </pic:pic>
              </a:graphicData>
            </a:graphic>
          </wp:inline>
        </w:drawing>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AD56F6">
        <w:rPr>
          <w:rFonts w:ascii="Roboto" w:eastAsia="Times New Roman" w:hAnsi="Roboto" w:cs="Arial"/>
          <w:b/>
          <w:bCs/>
          <w:noProof/>
          <w:color w:val="00609C"/>
          <w:sz w:val="21"/>
          <w:szCs w:val="21"/>
        </w:rPr>
        <w:drawing>
          <wp:inline distT="0" distB="0" distL="0" distR="0" wp14:anchorId="0F6E2317" wp14:editId="0F44E23B">
            <wp:extent cx="838835" cy="859155"/>
            <wp:effectExtent l="0" t="0" r="0" b="0"/>
            <wp:docPr id="4" name="Picture 4" descr="P:\Logo's\FOUNDED IN 1969 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FOUNDED IN 1969 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35" cy="859155"/>
                    </a:xfrm>
                    <a:prstGeom prst="rect">
                      <a:avLst/>
                    </a:prstGeom>
                    <a:noFill/>
                    <a:ln>
                      <a:noFill/>
                    </a:ln>
                  </pic:spPr>
                </pic:pic>
              </a:graphicData>
            </a:graphic>
          </wp:inline>
        </w:drawing>
      </w:r>
      <w:r w:rsidR="00AD56F6">
        <w:rPr>
          <w:rFonts w:ascii="Roboto" w:eastAsia="Times New Roman" w:hAnsi="Roboto" w:cs="Arial"/>
          <w:b/>
          <w:bCs/>
          <w:noProof/>
          <w:color w:val="00609C"/>
          <w:sz w:val="21"/>
          <w:szCs w:val="21"/>
        </w:rPr>
        <w:drawing>
          <wp:inline distT="0" distB="0" distL="0" distR="0" wp14:anchorId="0DDAFFD4" wp14:editId="259522FC">
            <wp:extent cx="371475" cy="371475"/>
            <wp:effectExtent l="0" t="0" r="9525" b="9525"/>
            <wp:docPr id="3" name="Picture 3" descr="https://www.nyse.com/publicdocs/cmsdata/ice/images/Logo_Header_NYSE_Small.png">
              <a:hlinkClick xmlns:a="http://schemas.openxmlformats.org/drawingml/2006/main" r:id="rId9"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yse.com/publicdocs/cmsdata/ice/images/Logo_Header_NYSE_Small.png">
                      <a:hlinkClick r:id="rId9" tgtFrame="&quot;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0D4726DA" w14:textId="77777777" w:rsidR="001C5D74" w:rsidRDefault="001C5D74">
      <w:pPr>
        <w:pBdr>
          <w:top w:val="nil"/>
          <w:left w:val="nil"/>
          <w:bottom w:val="nil"/>
          <w:right w:val="nil"/>
          <w:between w:val="nil"/>
        </w:pBdr>
        <w:spacing w:before="7"/>
        <w:rPr>
          <w:rFonts w:ascii="Times New Roman" w:eastAsia="Times New Roman" w:hAnsi="Times New Roman" w:cs="Times New Roman"/>
          <w:color w:val="000000"/>
        </w:rPr>
      </w:pPr>
    </w:p>
    <w:p w14:paraId="7DAA25A0" w14:textId="77777777" w:rsidR="001C5D74" w:rsidRDefault="0053600A">
      <w:pPr>
        <w:pStyle w:val="Title"/>
        <w:ind w:left="0"/>
        <w:jc w:val="center"/>
        <w:rPr>
          <w:rFonts w:ascii="Times New Roman" w:eastAsia="Times New Roman" w:hAnsi="Times New Roman" w:cs="Times New Roman"/>
          <w:sz w:val="34"/>
          <w:szCs w:val="34"/>
        </w:rPr>
      </w:pPr>
      <w:r>
        <w:rPr>
          <w:rFonts w:ascii="Times New Roman" w:eastAsia="Times New Roman" w:hAnsi="Times New Roman" w:cs="Times New Roman"/>
          <w:sz w:val="34"/>
          <w:szCs w:val="34"/>
        </w:rPr>
        <w:t>Infinite Reality, Inc. and Universal Security Instruments, Inc.</w:t>
      </w:r>
    </w:p>
    <w:p w14:paraId="03726051" w14:textId="77777777" w:rsidR="001C5D74" w:rsidRDefault="0053600A">
      <w:pPr>
        <w:pStyle w:val="Title"/>
        <w:spacing w:before="0"/>
        <w:ind w:left="0"/>
        <w:jc w:val="center"/>
        <w:rPr>
          <w:rFonts w:ascii="Times New Roman" w:eastAsia="Times New Roman" w:hAnsi="Times New Roman" w:cs="Times New Roman"/>
          <w:sz w:val="34"/>
          <w:szCs w:val="34"/>
        </w:rPr>
      </w:pPr>
      <w:r>
        <w:rPr>
          <w:rFonts w:ascii="Times New Roman" w:eastAsia="Times New Roman" w:hAnsi="Times New Roman" w:cs="Times New Roman"/>
          <w:sz w:val="34"/>
          <w:szCs w:val="34"/>
        </w:rPr>
        <w:t xml:space="preserve">Jointly Announce Merger Agreement </w:t>
      </w:r>
    </w:p>
    <w:p w14:paraId="55E5BA33" w14:textId="77777777" w:rsidR="001C5D74" w:rsidRDefault="0053600A">
      <w:pPr>
        <w:pBdr>
          <w:top w:val="nil"/>
          <w:left w:val="nil"/>
          <w:bottom w:val="nil"/>
          <w:right w:val="nil"/>
          <w:between w:val="nil"/>
        </w:pBdr>
        <w:ind w:right="754"/>
        <w:jc w:val="center"/>
        <w:rPr>
          <w:rFonts w:ascii="Times New Roman" w:eastAsia="Times New Roman" w:hAnsi="Times New Roman" w:cs="Times New Roman"/>
          <w:i/>
          <w:sz w:val="27"/>
          <w:szCs w:val="27"/>
        </w:rPr>
      </w:pPr>
      <w:r>
        <w:rPr>
          <w:rFonts w:ascii="Times New Roman" w:eastAsia="Times New Roman" w:hAnsi="Times New Roman" w:cs="Times New Roman"/>
          <w:i/>
          <w:color w:val="000000"/>
          <w:sz w:val="27"/>
          <w:szCs w:val="27"/>
        </w:rPr>
        <w:t xml:space="preserve">Transaction </w:t>
      </w:r>
      <w:r>
        <w:rPr>
          <w:rFonts w:ascii="Times New Roman" w:eastAsia="Times New Roman" w:hAnsi="Times New Roman" w:cs="Times New Roman"/>
          <w:i/>
          <w:sz w:val="27"/>
          <w:szCs w:val="27"/>
        </w:rPr>
        <w:t>e</w:t>
      </w:r>
      <w:r>
        <w:rPr>
          <w:rFonts w:ascii="Times New Roman" w:eastAsia="Times New Roman" w:hAnsi="Times New Roman" w:cs="Times New Roman"/>
          <w:i/>
          <w:color w:val="000000"/>
          <w:sz w:val="27"/>
          <w:szCs w:val="27"/>
        </w:rPr>
        <w:t xml:space="preserve">xpected to </w:t>
      </w:r>
      <w:r>
        <w:rPr>
          <w:rFonts w:ascii="Times New Roman" w:eastAsia="Times New Roman" w:hAnsi="Times New Roman" w:cs="Times New Roman"/>
          <w:i/>
          <w:sz w:val="27"/>
          <w:szCs w:val="27"/>
        </w:rPr>
        <w:t>a</w:t>
      </w:r>
      <w:r>
        <w:rPr>
          <w:rFonts w:ascii="Times New Roman" w:eastAsia="Times New Roman" w:hAnsi="Times New Roman" w:cs="Times New Roman"/>
          <w:i/>
          <w:color w:val="000000"/>
          <w:sz w:val="27"/>
          <w:szCs w:val="27"/>
        </w:rPr>
        <w:t xml:space="preserve">ccelerate Infinite Reality’s </w:t>
      </w:r>
      <w:r>
        <w:rPr>
          <w:rFonts w:ascii="Times New Roman" w:eastAsia="Times New Roman" w:hAnsi="Times New Roman" w:cs="Times New Roman"/>
          <w:i/>
          <w:sz w:val="27"/>
          <w:szCs w:val="27"/>
        </w:rPr>
        <w:t>g</w:t>
      </w:r>
      <w:r>
        <w:rPr>
          <w:rFonts w:ascii="Times New Roman" w:eastAsia="Times New Roman" w:hAnsi="Times New Roman" w:cs="Times New Roman"/>
          <w:i/>
          <w:color w:val="000000"/>
          <w:sz w:val="27"/>
          <w:szCs w:val="27"/>
        </w:rPr>
        <w:t xml:space="preserve">rowth </w:t>
      </w:r>
      <w:r>
        <w:rPr>
          <w:rFonts w:ascii="Times New Roman" w:eastAsia="Times New Roman" w:hAnsi="Times New Roman" w:cs="Times New Roman"/>
          <w:i/>
          <w:sz w:val="27"/>
          <w:szCs w:val="27"/>
        </w:rPr>
        <w:t>i</w:t>
      </w:r>
      <w:r>
        <w:rPr>
          <w:rFonts w:ascii="Times New Roman" w:eastAsia="Times New Roman" w:hAnsi="Times New Roman" w:cs="Times New Roman"/>
          <w:i/>
          <w:color w:val="000000"/>
          <w:sz w:val="27"/>
          <w:szCs w:val="27"/>
        </w:rPr>
        <w:t xml:space="preserve">n the </w:t>
      </w:r>
      <w:r w:rsidR="00621640">
        <w:rPr>
          <w:rFonts w:ascii="Times New Roman" w:eastAsia="Times New Roman" w:hAnsi="Times New Roman" w:cs="Times New Roman"/>
          <w:i/>
          <w:sz w:val="27"/>
          <w:szCs w:val="27"/>
        </w:rPr>
        <w:t>M</w:t>
      </w:r>
      <w:r>
        <w:rPr>
          <w:rFonts w:ascii="Times New Roman" w:eastAsia="Times New Roman" w:hAnsi="Times New Roman" w:cs="Times New Roman"/>
          <w:i/>
          <w:sz w:val="27"/>
          <w:szCs w:val="27"/>
        </w:rPr>
        <w:t>etaverse,</w:t>
      </w:r>
    </w:p>
    <w:p w14:paraId="692507E6" w14:textId="77777777" w:rsidR="001C5D74" w:rsidRDefault="0053600A">
      <w:pPr>
        <w:pBdr>
          <w:top w:val="nil"/>
          <w:left w:val="nil"/>
          <w:bottom w:val="nil"/>
          <w:right w:val="nil"/>
          <w:between w:val="nil"/>
        </w:pBdr>
        <w:ind w:right="754"/>
        <w:jc w:val="center"/>
        <w:rPr>
          <w:rFonts w:ascii="Times New Roman" w:eastAsia="Times New Roman" w:hAnsi="Times New Roman" w:cs="Times New Roman"/>
          <w:i/>
          <w:color w:val="000000"/>
          <w:sz w:val="27"/>
          <w:szCs w:val="27"/>
        </w:rPr>
      </w:pPr>
      <w:r>
        <w:rPr>
          <w:rFonts w:ascii="Times New Roman" w:eastAsia="Times New Roman" w:hAnsi="Times New Roman" w:cs="Times New Roman"/>
          <w:i/>
          <w:sz w:val="27"/>
          <w:szCs w:val="27"/>
        </w:rPr>
        <w:t>creator economy, and beyond</w:t>
      </w:r>
    </w:p>
    <w:p w14:paraId="4CACE66F" w14:textId="77777777" w:rsidR="001C5D74" w:rsidRDefault="001C5D74">
      <w:pPr>
        <w:pBdr>
          <w:top w:val="nil"/>
          <w:left w:val="nil"/>
          <w:bottom w:val="nil"/>
          <w:right w:val="nil"/>
          <w:between w:val="nil"/>
        </w:pBdr>
        <w:ind w:right="1106"/>
        <w:jc w:val="center"/>
        <w:rPr>
          <w:rFonts w:ascii="Times New Roman" w:eastAsia="Times New Roman" w:hAnsi="Times New Roman" w:cs="Times New Roman"/>
          <w:i/>
          <w:sz w:val="30"/>
          <w:szCs w:val="30"/>
        </w:rPr>
      </w:pPr>
    </w:p>
    <w:p w14:paraId="20110F09" w14:textId="77777777" w:rsidR="001C5D74" w:rsidRDefault="0053600A">
      <w:pPr>
        <w:pBdr>
          <w:top w:val="nil"/>
          <w:left w:val="nil"/>
          <w:bottom w:val="nil"/>
          <w:right w:val="nil"/>
          <w:between w:val="nil"/>
        </w:pBdr>
        <w:ind w:right="1106"/>
        <w:jc w:val="center"/>
        <w:rPr>
          <w:rFonts w:ascii="Times New Roman" w:eastAsia="Times New Roman" w:hAnsi="Times New Roman" w:cs="Times New Roman"/>
          <w:i/>
          <w:color w:val="000000"/>
          <w:sz w:val="27"/>
          <w:szCs w:val="27"/>
        </w:rPr>
      </w:pPr>
      <w:r>
        <w:rPr>
          <w:rFonts w:ascii="Times New Roman" w:eastAsia="Times New Roman" w:hAnsi="Times New Roman" w:cs="Times New Roman"/>
          <w:i/>
          <w:color w:val="000000"/>
          <w:sz w:val="27"/>
          <w:szCs w:val="27"/>
        </w:rPr>
        <w:t xml:space="preserve">Universal Security Instruments, Inc. </w:t>
      </w:r>
      <w:r>
        <w:rPr>
          <w:rFonts w:ascii="Times New Roman" w:eastAsia="Times New Roman" w:hAnsi="Times New Roman" w:cs="Times New Roman"/>
          <w:i/>
          <w:sz w:val="27"/>
          <w:szCs w:val="27"/>
        </w:rPr>
        <w:t>e</w:t>
      </w:r>
      <w:r>
        <w:rPr>
          <w:rFonts w:ascii="Times New Roman" w:eastAsia="Times New Roman" w:hAnsi="Times New Roman" w:cs="Times New Roman"/>
          <w:i/>
          <w:color w:val="000000"/>
          <w:sz w:val="27"/>
          <w:szCs w:val="27"/>
        </w:rPr>
        <w:t xml:space="preserve">valuating </w:t>
      </w:r>
      <w:r>
        <w:rPr>
          <w:rFonts w:ascii="Times New Roman" w:eastAsia="Times New Roman" w:hAnsi="Times New Roman" w:cs="Times New Roman"/>
          <w:i/>
          <w:sz w:val="27"/>
          <w:szCs w:val="27"/>
        </w:rPr>
        <w:t>s</w:t>
      </w:r>
      <w:r>
        <w:rPr>
          <w:rFonts w:ascii="Times New Roman" w:eastAsia="Times New Roman" w:hAnsi="Times New Roman" w:cs="Times New Roman"/>
          <w:i/>
          <w:color w:val="000000"/>
          <w:sz w:val="27"/>
          <w:szCs w:val="27"/>
        </w:rPr>
        <w:t xml:space="preserve">trategic </w:t>
      </w:r>
      <w:r>
        <w:rPr>
          <w:rFonts w:ascii="Times New Roman" w:eastAsia="Times New Roman" w:hAnsi="Times New Roman" w:cs="Times New Roman"/>
          <w:i/>
          <w:sz w:val="27"/>
          <w:szCs w:val="27"/>
        </w:rPr>
        <w:t>a</w:t>
      </w:r>
      <w:r>
        <w:rPr>
          <w:rFonts w:ascii="Times New Roman" w:eastAsia="Times New Roman" w:hAnsi="Times New Roman" w:cs="Times New Roman"/>
          <w:i/>
          <w:color w:val="000000"/>
          <w:sz w:val="27"/>
          <w:szCs w:val="27"/>
        </w:rPr>
        <w:t xml:space="preserve">lternatives </w:t>
      </w:r>
    </w:p>
    <w:p w14:paraId="497A9686" w14:textId="77777777" w:rsidR="001C5D74" w:rsidRDefault="0053600A">
      <w:pPr>
        <w:pBdr>
          <w:top w:val="nil"/>
          <w:left w:val="nil"/>
          <w:bottom w:val="nil"/>
          <w:right w:val="nil"/>
          <w:between w:val="nil"/>
        </w:pBdr>
        <w:ind w:right="1106"/>
        <w:jc w:val="center"/>
        <w:rPr>
          <w:rFonts w:ascii="Times New Roman" w:eastAsia="Times New Roman" w:hAnsi="Times New Roman" w:cs="Times New Roman"/>
          <w:i/>
          <w:color w:val="000000"/>
          <w:sz w:val="27"/>
          <w:szCs w:val="27"/>
        </w:rPr>
      </w:pPr>
      <w:r>
        <w:rPr>
          <w:rFonts w:ascii="Times New Roman" w:eastAsia="Times New Roman" w:hAnsi="Times New Roman" w:cs="Times New Roman"/>
          <w:i/>
          <w:color w:val="000000"/>
          <w:sz w:val="27"/>
          <w:szCs w:val="27"/>
        </w:rPr>
        <w:t xml:space="preserve">for </w:t>
      </w:r>
      <w:r>
        <w:rPr>
          <w:rFonts w:ascii="Times New Roman" w:eastAsia="Times New Roman" w:hAnsi="Times New Roman" w:cs="Times New Roman"/>
          <w:i/>
          <w:sz w:val="27"/>
          <w:szCs w:val="27"/>
        </w:rPr>
        <w:t>e</w:t>
      </w:r>
      <w:r>
        <w:rPr>
          <w:rFonts w:ascii="Times New Roman" w:eastAsia="Times New Roman" w:hAnsi="Times New Roman" w:cs="Times New Roman"/>
          <w:i/>
          <w:color w:val="000000"/>
          <w:sz w:val="27"/>
          <w:szCs w:val="27"/>
        </w:rPr>
        <w:t xml:space="preserve">xisting </w:t>
      </w:r>
      <w:r>
        <w:rPr>
          <w:rFonts w:ascii="Times New Roman" w:eastAsia="Times New Roman" w:hAnsi="Times New Roman" w:cs="Times New Roman"/>
          <w:i/>
          <w:sz w:val="27"/>
          <w:szCs w:val="27"/>
        </w:rPr>
        <w:t>o</w:t>
      </w:r>
      <w:r>
        <w:rPr>
          <w:rFonts w:ascii="Times New Roman" w:eastAsia="Times New Roman" w:hAnsi="Times New Roman" w:cs="Times New Roman"/>
          <w:i/>
          <w:color w:val="000000"/>
          <w:sz w:val="27"/>
          <w:szCs w:val="27"/>
        </w:rPr>
        <w:t>perations</w:t>
      </w:r>
    </w:p>
    <w:p w14:paraId="7EED6CBD" w14:textId="77777777" w:rsidR="001C5D74" w:rsidRDefault="001C5D74">
      <w:pPr>
        <w:ind w:right="1106"/>
        <w:rPr>
          <w:rFonts w:ascii="Times New Roman" w:eastAsia="Times New Roman" w:hAnsi="Times New Roman" w:cs="Times New Roman"/>
          <w:b/>
        </w:rPr>
      </w:pPr>
    </w:p>
    <w:p w14:paraId="75719B99" w14:textId="7480800D" w:rsidR="001C5D74" w:rsidRDefault="0053600A">
      <w:pPr>
        <w:ind w:right="-20"/>
        <w:rPr>
          <w:rFonts w:ascii="Times New Roman" w:eastAsia="Times New Roman" w:hAnsi="Times New Roman" w:cs="Times New Roman"/>
        </w:rPr>
      </w:pPr>
      <w:r>
        <w:rPr>
          <w:rFonts w:ascii="Times New Roman" w:eastAsia="Times New Roman" w:hAnsi="Times New Roman" w:cs="Times New Roman"/>
        </w:rPr>
        <w:t xml:space="preserve">NORWALK, CT and OWINGS MILLS, MD, February </w:t>
      </w:r>
      <w:r w:rsidR="00D57D7D">
        <w:rPr>
          <w:rFonts w:ascii="Times New Roman" w:eastAsia="Times New Roman" w:hAnsi="Times New Roman" w:cs="Times New Roman"/>
        </w:rPr>
        <w:t>2</w:t>
      </w:r>
      <w:r w:rsidR="006367B1">
        <w:rPr>
          <w:rFonts w:ascii="Times New Roman" w:eastAsia="Times New Roman" w:hAnsi="Times New Roman" w:cs="Times New Roman"/>
        </w:rPr>
        <w:t>5</w:t>
      </w:r>
      <w:r>
        <w:rPr>
          <w:rFonts w:ascii="Times New Roman" w:eastAsia="Times New Roman" w:hAnsi="Times New Roman" w:cs="Times New Roman"/>
        </w:rPr>
        <w:t xml:space="preserve">, 2022: </w:t>
      </w:r>
      <w:hyperlink r:id="rId11">
        <w:r>
          <w:rPr>
            <w:rFonts w:ascii="Times New Roman" w:eastAsia="Times New Roman" w:hAnsi="Times New Roman" w:cs="Times New Roman"/>
            <w:color w:val="1155CC"/>
            <w:u w:val="single"/>
          </w:rPr>
          <w:t>Universal Security Instruments, Inc.</w:t>
        </w:r>
      </w:hyperlink>
      <w:r>
        <w:rPr>
          <w:rFonts w:ascii="Times New Roman" w:eastAsia="Times New Roman" w:hAnsi="Times New Roman" w:cs="Times New Roman"/>
        </w:rPr>
        <w:t xml:space="preserve"> (</w:t>
      </w:r>
      <w:proofErr w:type="spellStart"/>
      <w:r>
        <w:rPr>
          <w:rFonts w:ascii="Times New Roman" w:eastAsia="Times New Roman" w:hAnsi="Times New Roman" w:cs="Times New Roman"/>
        </w:rPr>
        <w:t>NYSEAmerican</w:t>
      </w:r>
      <w:proofErr w:type="spellEnd"/>
      <w:r>
        <w:rPr>
          <w:rFonts w:ascii="Times New Roman" w:eastAsia="Times New Roman" w:hAnsi="Times New Roman" w:cs="Times New Roman"/>
        </w:rPr>
        <w:t xml:space="preserve">: UUU) (“USI”) and </w:t>
      </w:r>
      <w:hyperlink r:id="rId12">
        <w:r>
          <w:rPr>
            <w:rFonts w:ascii="Times New Roman" w:eastAsia="Times New Roman" w:hAnsi="Times New Roman" w:cs="Times New Roman"/>
            <w:color w:val="1155CC"/>
            <w:u w:val="single"/>
          </w:rPr>
          <w:t>Infinite Reality, Inc.</w:t>
        </w:r>
      </w:hyperlink>
      <w:r>
        <w:rPr>
          <w:rFonts w:ascii="Times New Roman" w:eastAsia="Times New Roman" w:hAnsi="Times New Roman" w:cs="Times New Roman"/>
        </w:rPr>
        <w:t xml:space="preserve"> (“Infinite Reality”), the new </w:t>
      </w:r>
      <w:r w:rsidR="00621640">
        <w:rPr>
          <w:rFonts w:ascii="Times New Roman" w:eastAsia="Times New Roman" w:hAnsi="Times New Roman" w:cs="Times New Roman"/>
        </w:rPr>
        <w:t>Metaverse</w:t>
      </w:r>
      <w:r>
        <w:rPr>
          <w:rFonts w:ascii="Times New Roman" w:eastAsia="Times New Roman" w:hAnsi="Times New Roman" w:cs="Times New Roman"/>
        </w:rPr>
        <w:t xml:space="preserve"> innovation and entertainment company born out of the powerful combination of social ecommerce platform app Display Social and leading entertainment production facility Thunder Studios, announced today they have entered into a definitive merger agreement. Under this agreement, shareholders of Infinite Reality will become the majority owners of USI’s outstanding common stock upon the closing of the merger. Subject to approval by shareholders of both Infinite Reality and USI, as well as SEC clearance and stock exchange approval, the proposed merger will result in a </w:t>
      </w:r>
      <w:r w:rsidR="00D57D7D">
        <w:rPr>
          <w:rFonts w:ascii="Times New Roman" w:eastAsia="Times New Roman" w:hAnsi="Times New Roman" w:cs="Times New Roman"/>
        </w:rPr>
        <w:t>publicly traded</w:t>
      </w:r>
      <w:r>
        <w:rPr>
          <w:rFonts w:ascii="Times New Roman" w:eastAsia="Times New Roman" w:hAnsi="Times New Roman" w:cs="Times New Roman"/>
        </w:rPr>
        <w:t xml:space="preserve"> company operating under the Infinite Reality name. </w:t>
      </w:r>
    </w:p>
    <w:p w14:paraId="226B300C" w14:textId="77777777" w:rsidR="001C5D74" w:rsidRDefault="001C5D74">
      <w:pPr>
        <w:spacing w:before="5"/>
        <w:ind w:right="-20"/>
        <w:rPr>
          <w:rFonts w:ascii="Times New Roman" w:eastAsia="Times New Roman" w:hAnsi="Times New Roman" w:cs="Times New Roman"/>
        </w:rPr>
      </w:pPr>
    </w:p>
    <w:p w14:paraId="051F12C1" w14:textId="77777777" w:rsidR="001C5D74" w:rsidRDefault="0053600A">
      <w:pPr>
        <w:rPr>
          <w:rFonts w:ascii="Times New Roman" w:eastAsia="Times New Roman" w:hAnsi="Times New Roman" w:cs="Times New Roman"/>
        </w:rPr>
      </w:pPr>
      <w:r>
        <w:rPr>
          <w:rFonts w:ascii="Times New Roman" w:eastAsia="Times New Roman" w:hAnsi="Times New Roman" w:cs="Times New Roman"/>
        </w:rPr>
        <w:t xml:space="preserve">As part of the transaction, USI today </w:t>
      </w:r>
      <w:r>
        <w:rPr>
          <w:rFonts w:ascii="Times New Roman" w:eastAsia="Times New Roman" w:hAnsi="Times New Roman" w:cs="Times New Roman"/>
          <w:highlight w:val="white"/>
        </w:rPr>
        <w:t>announced that it is evaluating strategic alternatives to maximize the value of its safety and security device operating business.</w:t>
      </w:r>
      <w:r>
        <w:rPr>
          <w:rFonts w:ascii="Times New Roman" w:eastAsia="Times New Roman" w:hAnsi="Times New Roman" w:cs="Times New Roman"/>
        </w:rPr>
        <w:t xml:space="preserve"> </w:t>
      </w:r>
    </w:p>
    <w:p w14:paraId="141F3A27" w14:textId="77777777" w:rsidR="001C5D74" w:rsidRDefault="001C5D74">
      <w:pPr>
        <w:rPr>
          <w:rFonts w:ascii="Times New Roman" w:eastAsia="Times New Roman" w:hAnsi="Times New Roman" w:cs="Times New Roman"/>
        </w:rPr>
      </w:pPr>
    </w:p>
    <w:p w14:paraId="0D069AF3" w14:textId="77777777" w:rsidR="001C5D74" w:rsidRDefault="006367B1">
      <w:pPr>
        <w:rPr>
          <w:rFonts w:ascii="Times New Roman" w:eastAsia="Times New Roman" w:hAnsi="Times New Roman" w:cs="Times New Roman"/>
        </w:rPr>
      </w:pPr>
      <w:sdt>
        <w:sdtPr>
          <w:tag w:val="goog_rdk_0"/>
          <w:id w:val="-847788607"/>
        </w:sdtPr>
        <w:sdtEndPr/>
        <w:sdtContent/>
      </w:sdt>
      <w:r w:rsidR="0053600A">
        <w:rPr>
          <w:rFonts w:ascii="Times New Roman" w:eastAsia="Times New Roman" w:hAnsi="Times New Roman" w:cs="Times New Roman"/>
        </w:rPr>
        <w:t>John Acunto, Chief Executive Officer of Infinite Reality said, “</w:t>
      </w:r>
      <w:r w:rsidR="0053600A">
        <w:rPr>
          <w:rFonts w:ascii="Times New Roman" w:eastAsia="Times New Roman" w:hAnsi="Times New Roman" w:cs="Times New Roman"/>
          <w:color w:val="222222"/>
        </w:rPr>
        <w:t>T</w:t>
      </w:r>
      <w:r w:rsidR="0053600A">
        <w:rPr>
          <w:rFonts w:ascii="Times New Roman" w:eastAsia="Times New Roman" w:hAnsi="Times New Roman" w:cs="Times New Roman"/>
          <w:color w:val="000000"/>
        </w:rPr>
        <w:t xml:space="preserve">oday is a big day for Infinite Reality’s mission of establishing economic fairness for all content creators. Infinite Reality </w:t>
      </w:r>
      <w:r w:rsidR="0053600A">
        <w:rPr>
          <w:rFonts w:ascii="Times New Roman" w:eastAsia="Times New Roman" w:hAnsi="Times New Roman" w:cs="Times New Roman"/>
        </w:rPr>
        <w:t xml:space="preserve">is leading the revolution of the new creator-focused </w:t>
      </w:r>
      <w:r w:rsidR="00D57D7D">
        <w:rPr>
          <w:rFonts w:ascii="Times New Roman" w:eastAsia="Times New Roman" w:hAnsi="Times New Roman" w:cs="Times New Roman"/>
        </w:rPr>
        <w:t>economy and</w:t>
      </w:r>
      <w:r w:rsidR="0053600A">
        <w:rPr>
          <w:rFonts w:ascii="Times New Roman" w:eastAsia="Times New Roman" w:hAnsi="Times New Roman" w:cs="Times New Roman"/>
        </w:rPr>
        <w:t xml:space="preserve"> is building a </w:t>
      </w:r>
      <w:r w:rsidR="0053600A">
        <w:rPr>
          <w:rFonts w:ascii="Times New Roman" w:eastAsia="Times New Roman" w:hAnsi="Times New Roman" w:cs="Times New Roman"/>
          <w:color w:val="000000"/>
        </w:rPr>
        <w:t>world in which its users will have access to</w:t>
      </w:r>
      <w:r w:rsidR="0053600A">
        <w:rPr>
          <w:rFonts w:ascii="Times New Roman" w:eastAsia="Times New Roman" w:hAnsi="Times New Roman" w:cs="Times New Roman"/>
        </w:rPr>
        <w:t>,</w:t>
      </w:r>
      <w:r w:rsidR="0053600A">
        <w:rPr>
          <w:rFonts w:ascii="Times New Roman" w:eastAsia="Times New Roman" w:hAnsi="Times New Roman" w:cs="Times New Roman"/>
          <w:color w:val="000000"/>
        </w:rPr>
        <w:t xml:space="preserve"> and earn money in, the social </w:t>
      </w:r>
      <w:r w:rsidR="00621640">
        <w:rPr>
          <w:rFonts w:ascii="Times New Roman" w:eastAsia="Times New Roman" w:hAnsi="Times New Roman" w:cs="Times New Roman"/>
          <w:color w:val="000000"/>
        </w:rPr>
        <w:t>Metaverse</w:t>
      </w:r>
      <w:r w:rsidR="0053600A">
        <w:rPr>
          <w:rFonts w:ascii="Times New Roman" w:eastAsia="Times New Roman" w:hAnsi="Times New Roman" w:cs="Times New Roman"/>
          <w:color w:val="000000"/>
        </w:rPr>
        <w:t>, wh</w:t>
      </w:r>
      <w:r w:rsidR="0053600A">
        <w:rPr>
          <w:rFonts w:ascii="Times New Roman" w:eastAsia="Times New Roman" w:hAnsi="Times New Roman" w:cs="Times New Roman"/>
        </w:rPr>
        <w:t xml:space="preserve">ich </w:t>
      </w:r>
      <w:r w:rsidR="0053600A">
        <w:rPr>
          <w:rFonts w:ascii="Times New Roman" w:eastAsia="Times New Roman" w:hAnsi="Times New Roman" w:cs="Times New Roman"/>
          <w:color w:val="000000"/>
        </w:rPr>
        <w:t>includ</w:t>
      </w:r>
      <w:r w:rsidR="0053600A">
        <w:rPr>
          <w:rFonts w:ascii="Times New Roman" w:eastAsia="Times New Roman" w:hAnsi="Times New Roman" w:cs="Times New Roman"/>
        </w:rPr>
        <w:t>es</w:t>
      </w:r>
      <w:r w:rsidR="0053600A">
        <w:rPr>
          <w:rFonts w:ascii="Times New Roman" w:eastAsia="Times New Roman" w:hAnsi="Times New Roman" w:cs="Times New Roman"/>
          <w:color w:val="000000"/>
        </w:rPr>
        <w:t xml:space="preserve"> minting, selling, and trading NFTs, providing creat</w:t>
      </w:r>
      <w:r w:rsidR="0053600A">
        <w:rPr>
          <w:rFonts w:ascii="Times New Roman" w:eastAsia="Times New Roman" w:hAnsi="Times New Roman" w:cs="Times New Roman"/>
        </w:rPr>
        <w:t xml:space="preserve">ors themselves the ability </w:t>
      </w:r>
      <w:r w:rsidR="0053600A">
        <w:rPr>
          <w:rFonts w:ascii="Times New Roman" w:eastAsia="Times New Roman" w:hAnsi="Times New Roman" w:cs="Times New Roman"/>
          <w:color w:val="000000"/>
        </w:rPr>
        <w:t xml:space="preserve">to </w:t>
      </w:r>
      <w:r w:rsidR="0053600A">
        <w:rPr>
          <w:rFonts w:ascii="Times New Roman" w:eastAsia="Times New Roman" w:hAnsi="Times New Roman" w:cs="Times New Roman"/>
        </w:rPr>
        <w:t>directly</w:t>
      </w:r>
      <w:r w:rsidR="0053600A">
        <w:rPr>
          <w:rFonts w:ascii="Times New Roman" w:eastAsia="Times New Roman" w:hAnsi="Times New Roman" w:cs="Times New Roman"/>
          <w:color w:val="000000"/>
        </w:rPr>
        <w:t xml:space="preserve"> monetize their</w:t>
      </w:r>
      <w:r w:rsidR="0053600A">
        <w:rPr>
          <w:rFonts w:ascii="Times New Roman" w:eastAsia="Times New Roman" w:hAnsi="Times New Roman" w:cs="Times New Roman"/>
        </w:rPr>
        <w:t xml:space="preserve"> own </w:t>
      </w:r>
      <w:r w:rsidR="0053600A">
        <w:rPr>
          <w:rFonts w:ascii="Times New Roman" w:eastAsia="Times New Roman" w:hAnsi="Times New Roman" w:cs="Times New Roman"/>
          <w:color w:val="000000"/>
        </w:rPr>
        <w:t xml:space="preserve">content. </w:t>
      </w:r>
      <w:r w:rsidR="0053600A">
        <w:rPr>
          <w:rFonts w:ascii="Times New Roman" w:eastAsia="Times New Roman" w:hAnsi="Times New Roman" w:cs="Times New Roman"/>
        </w:rPr>
        <w:t xml:space="preserve">This merger is an exciting next </w:t>
      </w:r>
      <w:r w:rsidR="00D57D7D">
        <w:rPr>
          <w:rFonts w:ascii="Times New Roman" w:eastAsia="Times New Roman" w:hAnsi="Times New Roman" w:cs="Times New Roman"/>
        </w:rPr>
        <w:t>step and</w:t>
      </w:r>
      <w:r w:rsidR="0053600A">
        <w:rPr>
          <w:rFonts w:ascii="Times New Roman" w:eastAsia="Times New Roman" w:hAnsi="Times New Roman" w:cs="Times New Roman"/>
        </w:rPr>
        <w:t xml:space="preserve"> gives the company broader access to the capital markets, and further supports our commitment to disrupting social media and social commerce through the democratization of the open </w:t>
      </w:r>
      <w:r w:rsidR="00621640">
        <w:rPr>
          <w:rFonts w:ascii="Times New Roman" w:eastAsia="Times New Roman" w:hAnsi="Times New Roman" w:cs="Times New Roman"/>
        </w:rPr>
        <w:t>Metaverse</w:t>
      </w:r>
      <w:r w:rsidR="0053600A">
        <w:rPr>
          <w:rFonts w:ascii="Times New Roman" w:eastAsia="Times New Roman" w:hAnsi="Times New Roman" w:cs="Times New Roman"/>
        </w:rPr>
        <w:t xml:space="preserve">. Infinite Reality has already secured over $50,000,000 in financing, and we are in the process of finalizing terms on further investments that will come into place upon the merger. As we become a </w:t>
      </w:r>
      <w:r w:rsidR="00D57D7D">
        <w:rPr>
          <w:rFonts w:ascii="Times New Roman" w:eastAsia="Times New Roman" w:hAnsi="Times New Roman" w:cs="Times New Roman"/>
        </w:rPr>
        <w:t>publicly traded</w:t>
      </w:r>
      <w:r w:rsidR="0053600A">
        <w:rPr>
          <w:rFonts w:ascii="Times New Roman" w:eastAsia="Times New Roman" w:hAnsi="Times New Roman" w:cs="Times New Roman"/>
        </w:rPr>
        <w:t xml:space="preserve"> entity, we look forward to accelerating our platform and growth.”</w:t>
      </w:r>
    </w:p>
    <w:p w14:paraId="51731945" w14:textId="77777777" w:rsidR="001C5D74" w:rsidRDefault="001C5D74">
      <w:pPr>
        <w:rPr>
          <w:rFonts w:ascii="Times New Roman" w:eastAsia="Times New Roman" w:hAnsi="Times New Roman" w:cs="Times New Roman"/>
        </w:rPr>
      </w:pPr>
    </w:p>
    <w:p w14:paraId="479D405C" w14:textId="4DB0FD5D" w:rsidR="001C5D74" w:rsidRDefault="0053600A">
      <w:pPr>
        <w:pBdr>
          <w:top w:val="nil"/>
          <w:left w:val="nil"/>
          <w:bottom w:val="nil"/>
          <w:right w:val="nil"/>
          <w:between w:val="nil"/>
        </w:pBdr>
        <w:spacing w:before="1"/>
        <w:ind w:right="-20"/>
        <w:rPr>
          <w:rFonts w:ascii="Times New Roman" w:eastAsia="Times New Roman" w:hAnsi="Times New Roman" w:cs="Times New Roman"/>
          <w:color w:val="000000"/>
        </w:rPr>
      </w:pPr>
      <w:r>
        <w:rPr>
          <w:rFonts w:ascii="Times New Roman" w:eastAsia="Times New Roman" w:hAnsi="Times New Roman" w:cs="Times New Roman"/>
          <w:color w:val="000000"/>
        </w:rPr>
        <w:t xml:space="preserve">Harvey Grossblatt, Chief Executive Officer of USI, commented, “The USI board’s recommendation to merge with Infinite Reality and seek to maximize the value to our shareholders of USI’s operating business comes after a thorough review of USI’s current operations and strategic alternatives. The decision by our management and board will allow our shareholders to participate in the upside opportunity being offered by Infinite Reality while simultaneously </w:t>
      </w:r>
      <w:r w:rsidR="00455FA6">
        <w:rPr>
          <w:rFonts w:ascii="Times New Roman" w:eastAsia="Times New Roman" w:hAnsi="Times New Roman" w:cs="Times New Roman"/>
          <w:color w:val="000000"/>
        </w:rPr>
        <w:t xml:space="preserve">continuing to benefit from </w:t>
      </w:r>
      <w:r>
        <w:rPr>
          <w:rFonts w:ascii="Times New Roman" w:eastAsia="Times New Roman" w:hAnsi="Times New Roman" w:cs="Times New Roman"/>
          <w:color w:val="000000"/>
        </w:rPr>
        <w:t xml:space="preserve">the ongoing value of USI’s historic business. We believe the combination with Infinite Reality will allow us to merge with an innovative and </w:t>
      </w:r>
      <w:r w:rsidR="00D57D7D">
        <w:rPr>
          <w:rFonts w:ascii="Times New Roman" w:eastAsia="Times New Roman" w:hAnsi="Times New Roman" w:cs="Times New Roman"/>
          <w:color w:val="000000"/>
        </w:rPr>
        <w:t>forward-looking</w:t>
      </w:r>
      <w:r>
        <w:rPr>
          <w:rFonts w:ascii="Times New Roman" w:eastAsia="Times New Roman" w:hAnsi="Times New Roman" w:cs="Times New Roman"/>
          <w:color w:val="000000"/>
        </w:rPr>
        <w:t xml:space="preserve"> partner focusing on the ubiquitous social media, </w:t>
      </w:r>
      <w:r w:rsidR="00621640">
        <w:rPr>
          <w:rFonts w:ascii="Times New Roman" w:eastAsia="Times New Roman" w:hAnsi="Times New Roman" w:cs="Times New Roman"/>
          <w:color w:val="000000"/>
        </w:rPr>
        <w:t>Metaverse</w:t>
      </w:r>
      <w:r>
        <w:rPr>
          <w:rFonts w:ascii="Times New Roman" w:eastAsia="Times New Roman" w:hAnsi="Times New Roman" w:cs="Times New Roman"/>
          <w:color w:val="000000"/>
        </w:rPr>
        <w:t xml:space="preserve"> and NFT world, thereby allowing our shareholders the opportunity to realize value in a very active sector in the market. The value to our shareholders from </w:t>
      </w:r>
      <w:r w:rsidR="00455FA6">
        <w:rPr>
          <w:rFonts w:ascii="Times New Roman" w:eastAsia="Times New Roman" w:hAnsi="Times New Roman" w:cs="Times New Roman"/>
          <w:color w:val="000000"/>
        </w:rPr>
        <w:t xml:space="preserve">receiving </w:t>
      </w:r>
      <w:r>
        <w:rPr>
          <w:rFonts w:ascii="Times New Roman" w:eastAsia="Times New Roman" w:hAnsi="Times New Roman" w:cs="Times New Roman"/>
          <w:color w:val="000000"/>
        </w:rPr>
        <w:t xml:space="preserve">an equity interest in Infinite Reality together with the value we are able to derive from our </w:t>
      </w:r>
      <w:r w:rsidR="00455FA6">
        <w:rPr>
          <w:rFonts w:ascii="Times New Roman" w:eastAsia="Times New Roman" w:hAnsi="Times New Roman" w:cs="Times New Roman"/>
          <w:color w:val="000000"/>
        </w:rPr>
        <w:t xml:space="preserve">continuing </w:t>
      </w:r>
      <w:r>
        <w:rPr>
          <w:rFonts w:ascii="Times New Roman" w:eastAsia="Times New Roman" w:hAnsi="Times New Roman" w:cs="Times New Roman"/>
          <w:color w:val="000000"/>
        </w:rPr>
        <w:t xml:space="preserve">business </w:t>
      </w:r>
      <w:r w:rsidR="00455FA6">
        <w:rPr>
          <w:rFonts w:ascii="Times New Roman" w:eastAsia="Times New Roman" w:hAnsi="Times New Roman" w:cs="Times New Roman"/>
          <w:color w:val="000000"/>
        </w:rPr>
        <w:t xml:space="preserve">should </w:t>
      </w:r>
      <w:r>
        <w:rPr>
          <w:rFonts w:ascii="Times New Roman" w:eastAsia="Times New Roman" w:hAnsi="Times New Roman" w:cs="Times New Roman"/>
          <w:color w:val="000000"/>
        </w:rPr>
        <w:t xml:space="preserve">represent a premium to the Company’s current trading price, is an ideal way to maximize shareholder value and is in the best interests of our shareholders, employees and other stakeholders.” </w:t>
      </w:r>
    </w:p>
    <w:p w14:paraId="76BAF085" w14:textId="77777777" w:rsidR="001C5D74" w:rsidRDefault="001C5D74">
      <w:pPr>
        <w:pBdr>
          <w:top w:val="nil"/>
          <w:left w:val="nil"/>
          <w:bottom w:val="nil"/>
          <w:right w:val="nil"/>
          <w:between w:val="nil"/>
        </w:pBdr>
        <w:spacing w:before="4"/>
        <w:ind w:right="-20"/>
        <w:rPr>
          <w:rFonts w:ascii="Times New Roman" w:eastAsia="Times New Roman" w:hAnsi="Times New Roman" w:cs="Times New Roman"/>
          <w:color w:val="000000"/>
        </w:rPr>
      </w:pPr>
    </w:p>
    <w:p w14:paraId="7CAA1C1E" w14:textId="77777777" w:rsidR="001C5D74" w:rsidRDefault="0053600A">
      <w:pPr>
        <w:pStyle w:val="Heading1"/>
        <w:ind w:left="0"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Proposed Transaction Detail</w:t>
      </w:r>
    </w:p>
    <w:p w14:paraId="2505AA34" w14:textId="19F4C1D6" w:rsidR="001C5D74" w:rsidRDefault="0053600A">
      <w:pPr>
        <w:pBdr>
          <w:top w:val="nil"/>
          <w:left w:val="nil"/>
          <w:bottom w:val="nil"/>
          <w:right w:val="nil"/>
          <w:between w:val="nil"/>
        </w:pBdr>
        <w:spacing w:before="80"/>
        <w:ind w:right="-20"/>
        <w:rPr>
          <w:rFonts w:ascii="Times New Roman" w:eastAsia="Times New Roman" w:hAnsi="Times New Roman" w:cs="Times New Roman"/>
          <w:color w:val="000000"/>
        </w:rPr>
      </w:pPr>
      <w:r>
        <w:rPr>
          <w:rFonts w:ascii="Times New Roman" w:eastAsia="Times New Roman" w:hAnsi="Times New Roman" w:cs="Times New Roman"/>
          <w:color w:val="000000"/>
        </w:rPr>
        <w:t xml:space="preserve">Immediately following the closing of the merger, the Infinite Reality shareholders will hold approximately 97% of USI’s outstanding common stock and the shareholders of USI prior to the merger will retain ownership of </w:t>
      </w:r>
      <w:r>
        <w:rPr>
          <w:rFonts w:ascii="Times New Roman" w:eastAsia="Times New Roman" w:hAnsi="Times New Roman" w:cs="Times New Roman"/>
          <w:color w:val="000000"/>
        </w:rPr>
        <w:lastRenderedPageBreak/>
        <w:t xml:space="preserve">approximately 3% of USI’s outstanding shares.  In addition, the value of the business assets of USI and its ongoing business will continue to </w:t>
      </w:r>
      <w:r>
        <w:rPr>
          <w:rFonts w:ascii="Times New Roman" w:eastAsia="Times New Roman" w:hAnsi="Times New Roman" w:cs="Times New Roman"/>
        </w:rPr>
        <w:t>inure</w:t>
      </w:r>
      <w:r>
        <w:rPr>
          <w:rFonts w:ascii="Times New Roman" w:eastAsia="Times New Roman" w:hAnsi="Times New Roman" w:cs="Times New Roman"/>
          <w:color w:val="000000"/>
        </w:rPr>
        <w:t xml:space="preserve"> to the benefit of the pre-merger shareholders of USI.</w:t>
      </w:r>
    </w:p>
    <w:p w14:paraId="655F57BE" w14:textId="77777777" w:rsidR="001C5D74" w:rsidRDefault="001C5D74">
      <w:pPr>
        <w:ind w:right="-20"/>
        <w:rPr>
          <w:rFonts w:ascii="Times New Roman" w:eastAsia="Times New Roman" w:hAnsi="Times New Roman" w:cs="Times New Roman"/>
        </w:rPr>
      </w:pPr>
    </w:p>
    <w:p w14:paraId="15B5FF79" w14:textId="77777777" w:rsidR="001C5D74" w:rsidRDefault="0053600A">
      <w:pPr>
        <w:ind w:right="-20"/>
        <w:rPr>
          <w:rFonts w:ascii="Times New Roman" w:eastAsia="Times New Roman" w:hAnsi="Times New Roman" w:cs="Times New Roman"/>
        </w:rPr>
      </w:pPr>
      <w:r>
        <w:rPr>
          <w:rFonts w:ascii="Times New Roman" w:eastAsia="Times New Roman" w:hAnsi="Times New Roman" w:cs="Times New Roman"/>
        </w:rPr>
        <w:t>Upon completion of the merger, which is expected to close in the second quarter of 2022, USI will change its name to Infinite Reality, Inc. and the Infinite Reality board of directors and management will lead the merged company, while USI’s current management will continue to manage the USI assets and operating business.</w:t>
      </w:r>
    </w:p>
    <w:p w14:paraId="02168A92" w14:textId="77777777" w:rsidR="001C5D74" w:rsidRDefault="001C5D74">
      <w:pPr>
        <w:pBdr>
          <w:top w:val="nil"/>
          <w:left w:val="nil"/>
          <w:bottom w:val="nil"/>
          <w:right w:val="nil"/>
          <w:between w:val="nil"/>
        </w:pBdr>
        <w:spacing w:before="2"/>
        <w:ind w:right="-20"/>
        <w:rPr>
          <w:rFonts w:ascii="Times New Roman" w:eastAsia="Times New Roman" w:hAnsi="Times New Roman" w:cs="Times New Roman"/>
          <w:color w:val="000000"/>
        </w:rPr>
      </w:pPr>
    </w:p>
    <w:p w14:paraId="35CEACB3" w14:textId="77777777" w:rsidR="001C5D74" w:rsidRDefault="0053600A">
      <w:pPr>
        <w:pStyle w:val="Heading1"/>
        <w:spacing w:before="1"/>
        <w:ind w:left="0"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About Infinite Reality, Inc.</w:t>
      </w:r>
    </w:p>
    <w:p w14:paraId="54C42891" w14:textId="77777777" w:rsidR="001C5D74" w:rsidRDefault="0053600A">
      <w:pPr>
        <w:rPr>
          <w:rFonts w:ascii="Times New Roman" w:eastAsia="Times New Roman" w:hAnsi="Times New Roman" w:cs="Times New Roman"/>
        </w:rPr>
      </w:pPr>
      <w:r>
        <w:rPr>
          <w:rFonts w:ascii="Times New Roman" w:eastAsia="Times New Roman" w:hAnsi="Times New Roman" w:cs="Times New Roman"/>
        </w:rPr>
        <w:t>Infinite Reality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is the social </w:t>
      </w:r>
      <w:r w:rsidR="00621640">
        <w:rPr>
          <w:rFonts w:ascii="Times New Roman" w:eastAsia="Times New Roman" w:hAnsi="Times New Roman" w:cs="Times New Roman"/>
        </w:rPr>
        <w:t>Metaverse</w:t>
      </w:r>
      <w:r>
        <w:rPr>
          <w:rFonts w:ascii="Times New Roman" w:eastAsia="Times New Roman" w:hAnsi="Times New Roman" w:cs="Times New Roman"/>
        </w:rPr>
        <w:t xml:space="preserve"> technology company born from the dynamic merger of Display Social, the venture-backed, social commerce media platform and app better known as the “social that pays,” and Thunder Studios, the </w:t>
      </w:r>
      <w:r w:rsidR="00D57D7D">
        <w:rPr>
          <w:rFonts w:ascii="Times New Roman" w:eastAsia="Times New Roman" w:hAnsi="Times New Roman" w:cs="Times New Roman"/>
        </w:rPr>
        <w:t>fully integrated</w:t>
      </w:r>
      <w:r>
        <w:rPr>
          <w:rFonts w:ascii="Times New Roman" w:eastAsia="Times New Roman" w:hAnsi="Times New Roman" w:cs="Times New Roman"/>
        </w:rPr>
        <w:t xml:space="preserve"> entertainment services company. Infinite Reality is focused on the mission that creators should be financially rewarded for the quality content they produce. By providing creators, artists, innovators, and companies with the tools they need to help build the </w:t>
      </w:r>
      <w:r w:rsidR="00621640">
        <w:rPr>
          <w:rFonts w:ascii="Times New Roman" w:eastAsia="Times New Roman" w:hAnsi="Times New Roman" w:cs="Times New Roman"/>
        </w:rPr>
        <w:t>Metaverse</w:t>
      </w:r>
      <w:r>
        <w:rPr>
          <w:rFonts w:ascii="Times New Roman" w:eastAsia="Times New Roman" w:hAnsi="Times New Roman" w:cs="Times New Roman"/>
        </w:rPr>
        <w:t xml:space="preserve"> and be rewarded for their social media interaction,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 empowers anyone with a phone or computer to both capitalize on their social creativity and create their own unique piece of the </w:t>
      </w:r>
      <w:r w:rsidR="00621640">
        <w:rPr>
          <w:rFonts w:ascii="Times New Roman" w:eastAsia="Times New Roman" w:hAnsi="Times New Roman" w:cs="Times New Roman"/>
        </w:rPr>
        <w:t>Metaverse</w:t>
      </w:r>
      <w:r>
        <w:rPr>
          <w:rFonts w:ascii="Times New Roman" w:eastAsia="Times New Roman" w:hAnsi="Times New Roman" w:cs="Times New Roman"/>
        </w:rPr>
        <w:t xml:space="preserve">. For more: </w:t>
      </w:r>
      <w:hyperlink r:id="rId13">
        <w:r>
          <w:rPr>
            <w:rFonts w:ascii="Times New Roman" w:eastAsia="Times New Roman" w:hAnsi="Times New Roman" w:cs="Times New Roman"/>
            <w:color w:val="1155CC"/>
            <w:u w:val="single"/>
          </w:rPr>
          <w:t>theinfinitereality.com</w:t>
        </w:r>
      </w:hyperlink>
      <w:r>
        <w:rPr>
          <w:rFonts w:ascii="Times New Roman" w:eastAsia="Times New Roman" w:hAnsi="Times New Roman" w:cs="Times New Roman"/>
        </w:rPr>
        <w:t xml:space="preserve"> and </w:t>
      </w:r>
      <w:hyperlink r:id="rId14">
        <w:r>
          <w:rPr>
            <w:rFonts w:ascii="Times New Roman" w:eastAsia="Times New Roman" w:hAnsi="Times New Roman" w:cs="Times New Roman"/>
            <w:color w:val="1155CC"/>
            <w:u w:val="single"/>
          </w:rPr>
          <w:t>displaysocial.com</w:t>
        </w:r>
      </w:hyperlink>
      <w:r>
        <w:rPr>
          <w:rFonts w:ascii="Times New Roman" w:eastAsia="Times New Roman" w:hAnsi="Times New Roman" w:cs="Times New Roman"/>
        </w:rPr>
        <w:t>.</w:t>
      </w:r>
    </w:p>
    <w:p w14:paraId="045535D8" w14:textId="77777777" w:rsidR="001C5D74" w:rsidRDefault="001C5D74">
      <w:pPr>
        <w:rPr>
          <w:rFonts w:ascii="Times New Roman" w:eastAsia="Times New Roman" w:hAnsi="Times New Roman" w:cs="Times New Roman"/>
        </w:rPr>
      </w:pPr>
    </w:p>
    <w:p w14:paraId="53FF59E9" w14:textId="77777777" w:rsidR="001C5D74" w:rsidRDefault="0053600A">
      <w:pPr>
        <w:pStyle w:val="Heading1"/>
        <w:ind w:left="0"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About Universal Security Instruments, Inc.</w:t>
      </w:r>
    </w:p>
    <w:p w14:paraId="06293390" w14:textId="77777777" w:rsidR="001C5D74" w:rsidRDefault="0053600A">
      <w:pPr>
        <w:widowControl/>
        <w:rPr>
          <w:rFonts w:ascii="Times New Roman" w:eastAsia="Times New Roman" w:hAnsi="Times New Roman" w:cs="Times New Roman"/>
        </w:rPr>
      </w:pPr>
      <w:r>
        <w:rPr>
          <w:rFonts w:ascii="Times New Roman" w:eastAsia="Times New Roman" w:hAnsi="Times New Roman" w:cs="Times New Roman"/>
        </w:rPr>
        <w:t>USI is a U.S.-based manufacturer and distributor of safety and security devices. Founded in 1969, the Company has a 53-year heritage of developing innovative and easy-to-install products, including smoke, fire and carbon monoxide alarms. For more information on USI, visit our website at www.universalsecurity.com.</w:t>
      </w:r>
    </w:p>
    <w:p w14:paraId="75ABCEB6" w14:textId="77777777" w:rsidR="001C5D74" w:rsidRDefault="001C5D74">
      <w:pPr>
        <w:pBdr>
          <w:top w:val="nil"/>
          <w:left w:val="nil"/>
          <w:bottom w:val="nil"/>
          <w:right w:val="nil"/>
          <w:between w:val="nil"/>
        </w:pBdr>
        <w:spacing w:before="1"/>
        <w:ind w:right="-20"/>
        <w:rPr>
          <w:rFonts w:ascii="Times New Roman" w:eastAsia="Times New Roman" w:hAnsi="Times New Roman" w:cs="Times New Roman"/>
          <w:color w:val="000000"/>
        </w:rPr>
      </w:pPr>
    </w:p>
    <w:p w14:paraId="5B260D2F" w14:textId="77777777" w:rsidR="001C5D74" w:rsidRDefault="0053600A">
      <w:pPr>
        <w:pStyle w:val="Heading1"/>
        <w:ind w:left="0"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Additional Information about the Proposed Merger and Where to Find It</w:t>
      </w:r>
    </w:p>
    <w:p w14:paraId="5DD4A1A8" w14:textId="77777777" w:rsidR="001C5D74" w:rsidRDefault="0053600A">
      <w:pPr>
        <w:pBdr>
          <w:top w:val="nil"/>
          <w:left w:val="nil"/>
          <w:bottom w:val="nil"/>
          <w:right w:val="nil"/>
          <w:between w:val="nil"/>
        </w:pBdr>
        <w:ind w:right="-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connection with the proposed merger, USI and Infinite Reality intend to file relevant materials with the Securities and Exchange Commission, or the SEC, including a registration statement on Form S-4 that will contain a prospectus and a proxy statement. Investors and security holders of USI and Infinite Reality are urged to read these materials when they become available because they will contain important information about USI, Infinite Reality and the proposed merger. The proxy statement, prospectus and other relevant materials (when they become available), and any other documents filed by USI with the SEC, may be obtained free of charge at the SEC website at </w:t>
      </w:r>
      <w:hyperlink r:id="rId15">
        <w:r>
          <w:rPr>
            <w:rFonts w:ascii="Times New Roman" w:eastAsia="Times New Roman" w:hAnsi="Times New Roman" w:cs="Times New Roman"/>
            <w:color w:val="000000"/>
          </w:rPr>
          <w:t>www.sec.gov.</w:t>
        </w:r>
      </w:hyperlink>
      <w:r>
        <w:rPr>
          <w:rFonts w:ascii="Times New Roman" w:eastAsia="Times New Roman" w:hAnsi="Times New Roman" w:cs="Times New Roman"/>
          <w:color w:val="000000"/>
        </w:rPr>
        <w:t xml:space="preserve"> In addition, investors and security holders may obtain free copies of the documents filed with the SEC by USI by directing a written request to: Universal Security Instruments, c/o Harvey Grossblatt, Chief Executive Officer, 1407 Cronhill Drive, Suite A, Owings Mills, MD 21117. Investors and security holders are urged to read the proxy statement, prospectus and the other relevant materials when they become available before making any voting or investment decision with respect to the proposed merger.</w:t>
      </w:r>
    </w:p>
    <w:p w14:paraId="414AA537" w14:textId="77777777" w:rsidR="001C5D74" w:rsidRDefault="001C5D74">
      <w:pPr>
        <w:pBdr>
          <w:top w:val="nil"/>
          <w:left w:val="nil"/>
          <w:bottom w:val="nil"/>
          <w:right w:val="nil"/>
          <w:between w:val="nil"/>
        </w:pBdr>
        <w:spacing w:before="7"/>
        <w:ind w:right="-20"/>
        <w:rPr>
          <w:rFonts w:ascii="Times New Roman" w:eastAsia="Times New Roman" w:hAnsi="Times New Roman" w:cs="Times New Roman"/>
          <w:color w:val="000000"/>
        </w:rPr>
      </w:pPr>
    </w:p>
    <w:p w14:paraId="67B0FA22" w14:textId="77777777" w:rsidR="001C5D74" w:rsidRDefault="0053600A">
      <w:pPr>
        <w:pBdr>
          <w:top w:val="nil"/>
          <w:left w:val="nil"/>
          <w:bottom w:val="nil"/>
          <w:right w:val="nil"/>
          <w:between w:val="nil"/>
        </w:pBdr>
        <w:ind w:right="-20"/>
        <w:rPr>
          <w:rFonts w:ascii="Times New Roman" w:eastAsia="Times New Roman" w:hAnsi="Times New Roman" w:cs="Times New Roman"/>
          <w:color w:val="000000"/>
        </w:rPr>
      </w:pPr>
      <w:r>
        <w:rPr>
          <w:rFonts w:ascii="Times New Roman" w:eastAsia="Times New Roman" w:hAnsi="Times New Roman" w:cs="Times New Roman"/>
          <w:color w:val="000000"/>
        </w:rPr>
        <w:t>This communication shall not constitute an offer to sell or the solicitation of an offer to sell or the solicitation of an offer to buy any securities, nor shall there be any sale of securities in any jurisdiction in which such offer, solicitation or sale would be unlawful prior to registration or qualification under the securities laws of any such jurisdiction. No offering of securities in connection with the proposed merger shall be made except by means of a prospectus meeting the requirements of Section 10 of the Securities Act of 1933, as amended.</w:t>
      </w:r>
    </w:p>
    <w:p w14:paraId="0B78CB50" w14:textId="77777777" w:rsidR="001C5D74" w:rsidRDefault="001C5D74">
      <w:pPr>
        <w:ind w:right="-20"/>
        <w:rPr>
          <w:rFonts w:ascii="Times New Roman" w:eastAsia="Times New Roman" w:hAnsi="Times New Roman" w:cs="Times New Roman"/>
        </w:rPr>
      </w:pPr>
    </w:p>
    <w:p w14:paraId="341C7130" w14:textId="77777777" w:rsidR="001C5D74" w:rsidRDefault="0053600A">
      <w:pPr>
        <w:pStyle w:val="Heading1"/>
        <w:ind w:left="0"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Participants in the Solicitation</w:t>
      </w:r>
    </w:p>
    <w:p w14:paraId="422F0FF6" w14:textId="77777777" w:rsidR="001C5D74" w:rsidRDefault="0053600A">
      <w:pPr>
        <w:ind w:right="-20"/>
        <w:rPr>
          <w:rFonts w:ascii="Times New Roman" w:eastAsia="Times New Roman" w:hAnsi="Times New Roman" w:cs="Times New Roman"/>
        </w:rPr>
      </w:pPr>
      <w:r>
        <w:rPr>
          <w:rFonts w:ascii="Times New Roman" w:eastAsia="Times New Roman" w:hAnsi="Times New Roman" w:cs="Times New Roman"/>
        </w:rPr>
        <w:t>USI and its directors and executive officers and Infinite Reality and its directors and executive officers may be deemed to be participants in the solicitation of proxies from the shareholders of USI in connection with the proposed transaction under the rules of the SEC. Information about the directors and executive officers of USI and their ownership of shares of USI’s common stock is set forth in its Annual Report on Form 10-K for the year ended March 31, 2021, which was filed with the SEC on July 8, 2021, and in subsequent documents filed with the SEC, including the joint proxy statement/prospectus referred to above. Additional information regarding the persons who may be deemed participants in the proxy solicitations and a description of their direct and indirect interests in the proposed transactions, by security holdings or otherwise, will also be included in the joint prospectus/proxy statement and other relevant materials to be filed with the SEC when they become available. These documents are available free of charge at the SEC’s web site (www.sec.gov) and from the Chief Executive Officer at USI at the address described above.</w:t>
      </w:r>
    </w:p>
    <w:p w14:paraId="22841BD2" w14:textId="77777777" w:rsidR="001C5D74" w:rsidRDefault="001C5D74">
      <w:pPr>
        <w:ind w:right="-20"/>
        <w:rPr>
          <w:rFonts w:ascii="Times New Roman" w:eastAsia="Times New Roman" w:hAnsi="Times New Roman" w:cs="Times New Roman"/>
        </w:rPr>
      </w:pPr>
    </w:p>
    <w:p w14:paraId="412C1DC2" w14:textId="77777777" w:rsidR="001C5D74" w:rsidRDefault="0053600A">
      <w:pPr>
        <w:pStyle w:val="Heading1"/>
        <w:ind w:left="0"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Forward-Looking Statements</w:t>
      </w:r>
    </w:p>
    <w:p w14:paraId="547E667B" w14:textId="77777777" w:rsidR="001C5D74" w:rsidRDefault="0053600A">
      <w:pPr>
        <w:ind w:right="-20"/>
        <w:rPr>
          <w:rFonts w:ascii="Times New Roman" w:eastAsia="Times New Roman" w:hAnsi="Times New Roman" w:cs="Times New Roman"/>
        </w:rPr>
      </w:pPr>
      <w:r>
        <w:rPr>
          <w:rFonts w:ascii="Times New Roman" w:eastAsia="Times New Roman" w:hAnsi="Times New Roman" w:cs="Times New Roman"/>
        </w:rPr>
        <w:t xml:space="preserve">This communication contains “forward-looking statements.” USI and Infinite Reality generally identify forward- </w:t>
      </w:r>
      <w:r>
        <w:rPr>
          <w:rFonts w:ascii="Times New Roman" w:eastAsia="Times New Roman" w:hAnsi="Times New Roman" w:cs="Times New Roman"/>
        </w:rPr>
        <w:lastRenderedPageBreak/>
        <w:t>looking statements by terminology such as “may,” “should,” “expects,” “plans,” “anticipates,” “could,” “intends,” “target,” “projects,” “contemplates,” “believes,” “estimates,” “predicts,” “potential” or “continue” or the negative of these terms or other similar words. These statements are only predictions. USI and Infinite Reality have based these forward-looking statements largely on their then-current expectations and projections about future events and financial trends as well as the beliefs and assumptions of management. Forward-looking statements are subject to a number of risks and uncertainties, many of which involve factors or circumstances that are beyond each of USI’s and Infinite Reality’s control. USI’s and Infinite Reality’s actual results could differ materially from those stated or implied in forward-looking statements due to a number of factors, including but not limited to: (i) risks associated with USI’s ability to obtain the shareholder approval required to consummate the proposed transactions and the timing of the closing of the proposed transaction, including the risks that a condition to closing would not be satisfied within the expected timeframe or at all or that the closing of the proposed transactions will not occur; (ii) the outcome of any legal proceedings that may be instituted against the parties and others related to the proposed transactions; (iii) the occurrence of any event, change  or other circumstance or condition that could give rise to the termination of the proposed transactions, (iv) unanticipated difficulties or expenditures relating to the proposed transactions, the response of business partners and competitors to the announcement of the proposed transactions, and/or potential difficulties in employee retention as a result of the announcement and pendency of the proposed transactions; and (v) those risks detailed in USI’s most recent Annual Report on Form 10-K and subsequent reports filed with the SEC, as well as other documents that may be filed by USI from time to time with the SEC. Accordingly, you should not rely upon forward-looking statements as predictions of future events. Neither USI nor Infinite Reality can assure you that the events and circumstances reflected in the forward-looking statements will be achieved or occur, and actual results could differ materially from those projected in the forward-looking statements. The forward-looking statements made in this communication relate only to events as of the date on which the statements are made. Except as required by applicable law or regulation, USI and Infinite Reality undertake no obligation to update any forward-looking statement to reflect events or circumstances after the date on which the statement is made or to reflect the occurrence of an unanticipated event.</w:t>
      </w:r>
    </w:p>
    <w:p w14:paraId="102E4FB5" w14:textId="77777777" w:rsidR="001C5D74" w:rsidRDefault="001C5D74">
      <w:pPr>
        <w:ind w:right="-20"/>
        <w:rPr>
          <w:rFonts w:ascii="Times New Roman" w:eastAsia="Times New Roman" w:hAnsi="Times New Roman" w:cs="Times New Roman"/>
        </w:rPr>
      </w:pPr>
    </w:p>
    <w:p w14:paraId="5BB4901E" w14:textId="77777777" w:rsidR="001C5D74" w:rsidRDefault="0053600A">
      <w:pPr>
        <w:rPr>
          <w:rFonts w:ascii="Times New Roman" w:eastAsia="Times New Roman" w:hAnsi="Times New Roman" w:cs="Times New Roman"/>
          <w:b/>
        </w:rPr>
      </w:pPr>
      <w:r>
        <w:rPr>
          <w:rFonts w:ascii="Times New Roman" w:eastAsia="Times New Roman" w:hAnsi="Times New Roman" w:cs="Times New Roman"/>
          <w:b/>
        </w:rPr>
        <w:t>Infinite Reality</w:t>
      </w:r>
    </w:p>
    <w:p w14:paraId="3909C609" w14:textId="77777777" w:rsidR="001C5D74" w:rsidRDefault="0053600A">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222222"/>
        </w:rPr>
        <w:t>Sheldon Strategy for Infinite Reality</w:t>
      </w:r>
    </w:p>
    <w:p w14:paraId="46FF19C4" w14:textId="77777777" w:rsidR="001C5D74" w:rsidRDefault="0053600A">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222222"/>
        </w:rPr>
        <w:t>Gillian Sheldon</w:t>
      </w:r>
    </w:p>
    <w:p w14:paraId="438C4D85" w14:textId="77777777" w:rsidR="001C5D74" w:rsidRDefault="006367B1">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hyperlink r:id="rId16">
        <w:r w:rsidR="0053600A">
          <w:rPr>
            <w:rFonts w:ascii="Times New Roman" w:eastAsia="Times New Roman" w:hAnsi="Times New Roman" w:cs="Times New Roman"/>
            <w:color w:val="1155CC"/>
            <w:u w:val="single"/>
          </w:rPr>
          <w:t>Gillian@sheldonstrategy.com</w:t>
        </w:r>
      </w:hyperlink>
    </w:p>
    <w:p w14:paraId="7886AE92" w14:textId="77777777" w:rsidR="001C5D74" w:rsidRDefault="001C5D74">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
    <w:p w14:paraId="61E40D46" w14:textId="77777777" w:rsidR="001C5D74" w:rsidRDefault="0053600A">
      <w:pPr>
        <w:ind w:right="323"/>
        <w:rPr>
          <w:rFonts w:ascii="Times New Roman" w:eastAsia="Times New Roman" w:hAnsi="Times New Roman" w:cs="Times New Roman"/>
          <w:b/>
        </w:rPr>
      </w:pPr>
      <w:r>
        <w:rPr>
          <w:rFonts w:ascii="Times New Roman" w:eastAsia="Times New Roman" w:hAnsi="Times New Roman" w:cs="Times New Roman"/>
          <w:b/>
        </w:rPr>
        <w:t>USI Investor Contact</w:t>
      </w:r>
    </w:p>
    <w:p w14:paraId="04DE288D" w14:textId="77777777" w:rsidR="001C5D74" w:rsidRDefault="0053600A">
      <w:pPr>
        <w:ind w:right="-20"/>
        <w:rPr>
          <w:rFonts w:ascii="Times New Roman" w:eastAsia="Times New Roman" w:hAnsi="Times New Roman" w:cs="Times New Roman"/>
        </w:rPr>
      </w:pPr>
      <w:r>
        <w:rPr>
          <w:rFonts w:ascii="Times New Roman" w:eastAsia="Times New Roman" w:hAnsi="Times New Roman" w:cs="Times New Roman"/>
        </w:rPr>
        <w:t>Harvey Grossblatt, CEO</w:t>
      </w:r>
    </w:p>
    <w:p w14:paraId="59C64ED6" w14:textId="77777777" w:rsidR="001C5D74" w:rsidRDefault="0053600A">
      <w:pPr>
        <w:ind w:right="-20"/>
        <w:rPr>
          <w:rFonts w:ascii="Times New Roman" w:eastAsia="Times New Roman" w:hAnsi="Times New Roman" w:cs="Times New Roman"/>
        </w:rPr>
      </w:pPr>
      <w:r>
        <w:rPr>
          <w:rFonts w:ascii="Times New Roman" w:eastAsia="Times New Roman" w:hAnsi="Times New Roman" w:cs="Times New Roman"/>
        </w:rPr>
        <w:t>Universal Security Instruments. Inc.</w:t>
      </w:r>
    </w:p>
    <w:p w14:paraId="27CB48A0" w14:textId="77777777" w:rsidR="001C5D74" w:rsidRDefault="006367B1">
      <w:pPr>
        <w:pBdr>
          <w:top w:val="nil"/>
          <w:left w:val="nil"/>
          <w:bottom w:val="nil"/>
          <w:right w:val="nil"/>
          <w:between w:val="nil"/>
        </w:pBdr>
        <w:rPr>
          <w:rFonts w:ascii="Times New Roman" w:eastAsia="Times New Roman" w:hAnsi="Times New Roman" w:cs="Times New Roman"/>
          <w:color w:val="000000"/>
        </w:rPr>
      </w:pPr>
      <w:hyperlink r:id="rId17">
        <w:r w:rsidR="0053600A">
          <w:rPr>
            <w:rFonts w:ascii="Times New Roman" w:eastAsia="Times New Roman" w:hAnsi="Times New Roman" w:cs="Times New Roman"/>
            <w:color w:val="1155CC"/>
            <w:u w:val="single"/>
          </w:rPr>
          <w:t>Harvey@universalsecurity.com</w:t>
        </w:r>
      </w:hyperlink>
      <w:r w:rsidR="0053600A">
        <w:rPr>
          <w:rFonts w:ascii="Times New Roman" w:eastAsia="Times New Roman" w:hAnsi="Times New Roman" w:cs="Times New Roman"/>
          <w:color w:val="000000"/>
        </w:rPr>
        <w:t xml:space="preserve"> </w:t>
      </w:r>
    </w:p>
    <w:p w14:paraId="3CADF6A5" w14:textId="77777777" w:rsidR="001C5D74" w:rsidRDefault="001C5D74">
      <w:pPr>
        <w:pBdr>
          <w:top w:val="nil"/>
          <w:left w:val="nil"/>
          <w:bottom w:val="nil"/>
          <w:right w:val="nil"/>
          <w:between w:val="nil"/>
        </w:pBdr>
        <w:ind w:left="100"/>
        <w:rPr>
          <w:rFonts w:ascii="Times New Roman" w:eastAsia="Times New Roman" w:hAnsi="Times New Roman" w:cs="Times New Roman"/>
          <w:color w:val="000000"/>
        </w:rPr>
      </w:pPr>
    </w:p>
    <w:sectPr w:rsidR="001C5D74">
      <w:footerReference w:type="even" r:id="rId18"/>
      <w:footerReference w:type="default" r:id="rId19"/>
      <w:footerReference w:type="first" r:id="rId20"/>
      <w:pgSz w:w="12240" w:h="15840"/>
      <w:pgMar w:top="1000" w:right="1080" w:bottom="280" w:left="11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90FB" w14:textId="77777777" w:rsidR="00E96C6E" w:rsidRDefault="00E96C6E">
      <w:r>
        <w:separator/>
      </w:r>
    </w:p>
  </w:endnote>
  <w:endnote w:type="continuationSeparator" w:id="0">
    <w:p w14:paraId="6366B3FE" w14:textId="77777777" w:rsidR="00E96C6E" w:rsidRDefault="00E9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94F5" w14:textId="77777777" w:rsidR="001C5D74" w:rsidRDefault="0053600A">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18"/>
        <w:szCs w:val="18"/>
      </w:rPr>
    </w:pPr>
    <w:bookmarkStart w:id="0" w:name="_heading=h.gjdgxs" w:colFirst="0" w:colLast="0"/>
    <w:bookmarkEnd w:id="0"/>
    <w:proofErr w:type="spellStart"/>
    <w:r>
      <w:rPr>
        <w:rFonts w:ascii="Times New Roman" w:eastAsia="Times New Roman" w:hAnsi="Times New Roman" w:cs="Times New Roman"/>
        <w:color w:val="000000"/>
        <w:sz w:val="18"/>
        <w:szCs w:val="18"/>
      </w:rPr>
      <w:t>LandC</w:t>
    </w:r>
    <w:proofErr w:type="spellEnd"/>
    <w:r>
      <w:rPr>
        <w:rFonts w:ascii="Times New Roman" w:eastAsia="Times New Roman" w:hAnsi="Times New Roman" w:cs="Times New Roman"/>
        <w:color w:val="000000"/>
        <w:sz w:val="18"/>
        <w:szCs w:val="18"/>
      </w:rPr>
      <w:t>\560972.v1-12/13/21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A193" w14:textId="77777777" w:rsidR="001C5D74" w:rsidRDefault="001C5D74">
    <w:pPr>
      <w:pBdr>
        <w:top w:val="nil"/>
        <w:left w:val="nil"/>
        <w:bottom w:val="nil"/>
        <w:right w:val="nil"/>
        <w:between w:val="nil"/>
      </w:pBdr>
      <w:tabs>
        <w:tab w:val="center" w:pos="4680"/>
        <w:tab w:val="right" w:pos="936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2319" w14:textId="77777777" w:rsidR="001C5D74" w:rsidRDefault="0053600A">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16"/>
        <w:szCs w:val="16"/>
      </w:rPr>
    </w:pPr>
    <w:bookmarkStart w:id="1" w:name="_heading=h.30j0zll" w:colFirst="0" w:colLast="0"/>
    <w:bookmarkEnd w:id="1"/>
    <w:r>
      <w:rPr>
        <w:rFonts w:ascii="Times New Roman" w:eastAsia="Times New Roman" w:hAnsi="Times New Roman" w:cs="Times New Roman"/>
        <w:color w:val="000000"/>
        <w:sz w:val="16"/>
        <w:szCs w:val="16"/>
      </w:rPr>
      <w:t>560972-1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53EB" w14:textId="77777777" w:rsidR="00E96C6E" w:rsidRDefault="00E96C6E">
      <w:r>
        <w:separator/>
      </w:r>
    </w:p>
  </w:footnote>
  <w:footnote w:type="continuationSeparator" w:id="0">
    <w:p w14:paraId="58D69141" w14:textId="77777777" w:rsidR="00E96C6E" w:rsidRDefault="00E96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4"/>
    <w:rsid w:val="001C5D74"/>
    <w:rsid w:val="00455FA6"/>
    <w:rsid w:val="0053600A"/>
    <w:rsid w:val="00621640"/>
    <w:rsid w:val="006367B1"/>
    <w:rsid w:val="008F15F8"/>
    <w:rsid w:val="00AD56F6"/>
    <w:rsid w:val="00D57D7D"/>
    <w:rsid w:val="00DF6AA8"/>
    <w:rsid w:val="00E96C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E80F"/>
  <w15:docId w15:val="{93E67693-BC47-E64F-8E70-0FE60434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cs="Arial"/>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5"/>
      <w:ind w:left="100" w:right="99"/>
    </w:pPr>
    <w:rPr>
      <w:rFonts w:ascii="Arial" w:eastAsia="Arial" w:hAnsi="Arial" w:cs="Arial"/>
      <w:b/>
      <w:bCs/>
      <w:sz w:val="48"/>
      <w:szCs w:val="48"/>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5B2A"/>
    <w:rPr>
      <w:color w:val="0000FF" w:themeColor="hyperlink"/>
      <w:u w:val="single"/>
    </w:rPr>
  </w:style>
  <w:style w:type="table" w:styleId="TableGrid">
    <w:name w:val="Table Grid"/>
    <w:basedOn w:val="TableNormal"/>
    <w:uiPriority w:val="39"/>
    <w:rsid w:val="00365B2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3909"/>
    <w:rPr>
      <w:color w:val="605E5C"/>
      <w:shd w:val="clear" w:color="auto" w:fill="E1DFDD"/>
    </w:rPr>
  </w:style>
  <w:style w:type="character" w:styleId="FollowedHyperlink">
    <w:name w:val="FollowedHyperlink"/>
    <w:basedOn w:val="DefaultParagraphFont"/>
    <w:uiPriority w:val="99"/>
    <w:semiHidden/>
    <w:unhideWhenUsed/>
    <w:rsid w:val="00543909"/>
    <w:rPr>
      <w:color w:val="800080" w:themeColor="followedHyperlink"/>
      <w:u w:val="single"/>
    </w:rPr>
  </w:style>
  <w:style w:type="paragraph" w:styleId="NormalWeb">
    <w:name w:val="Normal (Web)"/>
    <w:basedOn w:val="Normal"/>
    <w:uiPriority w:val="99"/>
    <w:unhideWhenUsed/>
    <w:rsid w:val="00A83EC0"/>
    <w:pPr>
      <w:widowControl/>
      <w:spacing w:before="100" w:beforeAutospacing="1" w:after="100" w:afterAutospacing="1"/>
    </w:pPr>
    <w:rPr>
      <w:rFonts w:ascii="Times New Roman" w:eastAsia="Times New Roman" w:hAnsi="Times New Roman" w:cs="Times New Roman"/>
      <w:sz w:val="24"/>
      <w:szCs w:val="24"/>
    </w:rPr>
  </w:style>
  <w:style w:type="paragraph" w:customStyle="1" w:styleId="DocID">
    <w:name w:val="DocID"/>
    <w:basedOn w:val="Footer"/>
    <w:next w:val="Footer"/>
    <w:link w:val="DocIDChar"/>
    <w:rsid w:val="006576EE"/>
    <w:pPr>
      <w:tabs>
        <w:tab w:val="clear" w:pos="4680"/>
        <w:tab w:val="clear" w:pos="9360"/>
      </w:tabs>
    </w:pPr>
    <w:rPr>
      <w:rFonts w:ascii="Times New Roman" w:eastAsia="Times New Roman" w:hAnsi="Times New Roman" w:cs="Times New Roman"/>
      <w:sz w:val="18"/>
      <w:szCs w:val="20"/>
    </w:rPr>
  </w:style>
  <w:style w:type="character" w:customStyle="1" w:styleId="BodyTextChar">
    <w:name w:val="Body Text Char"/>
    <w:basedOn w:val="DefaultParagraphFont"/>
    <w:link w:val="BodyText"/>
    <w:uiPriority w:val="1"/>
    <w:rsid w:val="006576EE"/>
    <w:rPr>
      <w:rFonts w:ascii="Arial MT" w:eastAsia="Arial MT" w:hAnsi="Arial MT" w:cs="Arial MT"/>
      <w:sz w:val="24"/>
      <w:szCs w:val="24"/>
    </w:rPr>
  </w:style>
  <w:style w:type="character" w:customStyle="1" w:styleId="DocIDChar">
    <w:name w:val="DocID Char"/>
    <w:basedOn w:val="BodyTextChar"/>
    <w:link w:val="DocID"/>
    <w:rsid w:val="006576EE"/>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6576EE"/>
    <w:pPr>
      <w:tabs>
        <w:tab w:val="center" w:pos="4680"/>
        <w:tab w:val="right" w:pos="9360"/>
      </w:tabs>
    </w:pPr>
  </w:style>
  <w:style w:type="character" w:customStyle="1" w:styleId="FooterChar">
    <w:name w:val="Footer Char"/>
    <w:basedOn w:val="DefaultParagraphFont"/>
    <w:link w:val="Footer"/>
    <w:uiPriority w:val="99"/>
    <w:rsid w:val="006576EE"/>
    <w:rPr>
      <w:rFonts w:ascii="Arial MT" w:eastAsia="Arial MT" w:hAnsi="Arial MT" w:cs="Arial MT"/>
    </w:rPr>
  </w:style>
  <w:style w:type="paragraph" w:styleId="Header">
    <w:name w:val="header"/>
    <w:basedOn w:val="Normal"/>
    <w:link w:val="HeaderChar"/>
    <w:uiPriority w:val="99"/>
    <w:unhideWhenUsed/>
    <w:rsid w:val="006576EE"/>
    <w:pPr>
      <w:tabs>
        <w:tab w:val="center" w:pos="4680"/>
        <w:tab w:val="right" w:pos="9360"/>
      </w:tabs>
    </w:pPr>
  </w:style>
  <w:style w:type="character" w:customStyle="1" w:styleId="HeaderChar">
    <w:name w:val="Header Char"/>
    <w:basedOn w:val="DefaultParagraphFont"/>
    <w:link w:val="Header"/>
    <w:uiPriority w:val="99"/>
    <w:rsid w:val="006576EE"/>
    <w:rPr>
      <w:rFonts w:ascii="Arial MT" w:eastAsia="Arial MT" w:hAnsi="Arial MT" w:cs="Arial MT"/>
    </w:rPr>
  </w:style>
  <w:style w:type="paragraph" w:styleId="Revision">
    <w:name w:val="Revision"/>
    <w:hidden/>
    <w:uiPriority w:val="99"/>
    <w:semiHidden/>
    <w:rsid w:val="006576EE"/>
    <w:pPr>
      <w:widowControl/>
    </w:pPr>
  </w:style>
  <w:style w:type="character" w:styleId="CommentReference">
    <w:name w:val="annotation reference"/>
    <w:basedOn w:val="DefaultParagraphFont"/>
    <w:uiPriority w:val="99"/>
    <w:semiHidden/>
    <w:unhideWhenUsed/>
    <w:rsid w:val="005A7E83"/>
    <w:rPr>
      <w:sz w:val="16"/>
      <w:szCs w:val="16"/>
    </w:rPr>
  </w:style>
  <w:style w:type="paragraph" w:styleId="CommentText">
    <w:name w:val="annotation text"/>
    <w:basedOn w:val="Normal"/>
    <w:link w:val="CommentTextChar"/>
    <w:uiPriority w:val="99"/>
    <w:semiHidden/>
    <w:unhideWhenUsed/>
    <w:rsid w:val="005A7E83"/>
    <w:rPr>
      <w:sz w:val="20"/>
      <w:szCs w:val="20"/>
    </w:rPr>
  </w:style>
  <w:style w:type="character" w:customStyle="1" w:styleId="CommentTextChar">
    <w:name w:val="Comment Text Char"/>
    <w:basedOn w:val="DefaultParagraphFont"/>
    <w:link w:val="CommentText"/>
    <w:uiPriority w:val="99"/>
    <w:semiHidden/>
    <w:rsid w:val="005A7E83"/>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5A7E83"/>
    <w:rPr>
      <w:b/>
      <w:bCs/>
    </w:rPr>
  </w:style>
  <w:style w:type="character" w:customStyle="1" w:styleId="CommentSubjectChar">
    <w:name w:val="Comment Subject Char"/>
    <w:basedOn w:val="CommentTextChar"/>
    <w:link w:val="CommentSubject"/>
    <w:uiPriority w:val="99"/>
    <w:semiHidden/>
    <w:rsid w:val="005A7E83"/>
    <w:rPr>
      <w:rFonts w:ascii="Arial MT" w:eastAsia="Arial MT" w:hAnsi="Arial MT" w:cs="Arial MT"/>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theinfinitereality.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heinfinitereality.com/" TargetMode="External"/><Relationship Id="rId17" Type="http://schemas.openxmlformats.org/officeDocument/2006/relationships/hyperlink" Target="mailto:Harvey@universalsecurity.com" TargetMode="External"/><Relationship Id="rId2" Type="http://schemas.openxmlformats.org/officeDocument/2006/relationships/styles" Target="styles.xml"/><Relationship Id="rId16" Type="http://schemas.openxmlformats.org/officeDocument/2006/relationships/hyperlink" Target="mailto:Gillian@sheldonstrategy.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iversalsecurity.com/" TargetMode="External"/><Relationship Id="rId5" Type="http://schemas.openxmlformats.org/officeDocument/2006/relationships/footnotes" Target="footnotes.xml"/><Relationship Id="rId15" Type="http://schemas.openxmlformats.org/officeDocument/2006/relationships/hyperlink" Target="http://www.sec.gov/"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yse.com/" TargetMode="External"/><Relationship Id="rId14" Type="http://schemas.openxmlformats.org/officeDocument/2006/relationships/hyperlink" Target="https://www.displaysocia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FM0+X603GUsTFzG/25xLcdz9w==">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1784</Words>
  <Characters>10171</Characters>
  <Application>Microsoft Office Word</Application>
  <DocSecurity>4</DocSecurity>
  <Lines>84</Lines>
  <Paragraphs>23</Paragraphs>
  <ScaleCrop>false</ScaleCrop>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Weber</dc:creator>
  <cp:lastModifiedBy>Jim Huff</cp:lastModifiedBy>
  <cp:revision>2</cp:revision>
  <cp:lastPrinted>2022-02-24T16:17:00Z</cp:lastPrinted>
  <dcterms:created xsi:type="dcterms:W3CDTF">2022-02-24T19:12:00Z</dcterms:created>
  <dcterms:modified xsi:type="dcterms:W3CDTF">2022-02-24T19:12:00Z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wkhtmltopdf 0.12.5</vt:lpwstr>
  </property>
  <property fmtid="{D5CDD505-2E9C-101B-9397-08002B2CF9AE}" pid="4" name="LastSaved">
    <vt:filetime>2021-01-27T00:00:00Z</vt:filetime>
  </property>
  <property fmtid="{D5CDD505-2E9C-101B-9397-08002B2CF9AE}" pid="5" name="CUS_DocIDString">
    <vt:lpwstr>LandC\560972.v1-12/13/21</vt:lpwstr>
  </property>
  <property fmtid="{D5CDD505-2E9C-101B-9397-08002B2CF9AE}" pid="6" name="CUS_DocIDChunk0">
    <vt:lpwstr>LandC\560972.v1-12/13/21</vt:lpwstr>
  </property>
  <property fmtid="{D5CDD505-2E9C-101B-9397-08002B2CF9AE}" pid="7" name="CUS_DocIDActiveBits">
    <vt:lpwstr>1046528</vt:lpwstr>
  </property>
  <property fmtid="{D5CDD505-2E9C-101B-9397-08002B2CF9AE}" pid="8" name="CUS_DocIDLocation">
    <vt:lpwstr>EVERY_PAGE</vt:lpwstr>
  </property>
  <property fmtid="{D5CDD505-2E9C-101B-9397-08002B2CF9AE}" pid="9" name="CUS_DocIDReference">
    <vt:lpwstr>everyPage</vt:lpwstr>
  </property>
</Properties>
</file>